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8B16" w14:textId="77777777" w:rsidR="00C23090" w:rsidRDefault="00000000">
      <w:pPr>
        <w:jc w:val="left"/>
        <w:rPr>
          <w:rFonts w:ascii="宋体" w:eastAsia="宋体" w:hAnsi="宋体" w:hint="eastAsia"/>
          <w:b/>
          <w:sz w:val="24"/>
          <w:szCs w:val="20"/>
        </w:rPr>
      </w:pPr>
      <w:r>
        <w:rPr>
          <w:rFonts w:ascii="宋体" w:eastAsia="宋体" w:hAnsi="宋体" w:hint="eastAsia"/>
          <w:b/>
          <w:sz w:val="24"/>
          <w:szCs w:val="20"/>
        </w:rPr>
        <w:t>附件1</w:t>
      </w:r>
    </w:p>
    <w:p w14:paraId="3C59D92B" w14:textId="504BB44A" w:rsidR="00C23090" w:rsidRDefault="00000000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2026年度</w:t>
      </w:r>
      <w:proofErr w:type="gramStart"/>
      <w:r>
        <w:rPr>
          <w:rFonts w:hint="eastAsia"/>
          <w:b/>
          <w:sz w:val="32"/>
        </w:rPr>
        <w:t>松湖药港四害</w:t>
      </w:r>
      <w:proofErr w:type="gramEnd"/>
      <w:r>
        <w:rPr>
          <w:rFonts w:hint="eastAsia"/>
          <w:b/>
          <w:sz w:val="32"/>
        </w:rPr>
        <w:t>消杀服务采购需求清单</w:t>
      </w:r>
    </w:p>
    <w:p w14:paraId="0F0AEC95" w14:textId="77777777" w:rsidR="00C23090" w:rsidRDefault="00000000" w:rsidP="006162BE">
      <w:pPr>
        <w:pStyle w:val="a8"/>
        <w:spacing w:before="0" w:beforeAutospacing="0" w:after="0" w:afterAutospacing="0" w:line="360" w:lineRule="auto"/>
        <w:rPr>
          <w:rFonts w:hint="eastAsia"/>
          <w:b/>
        </w:rPr>
      </w:pPr>
      <w:r>
        <w:rPr>
          <w:b/>
        </w:rPr>
        <w:t>一、</w:t>
      </w:r>
      <w:r>
        <w:rPr>
          <w:rFonts w:hint="eastAsia"/>
          <w:b/>
        </w:rPr>
        <w:t>四害消杀概况</w:t>
      </w:r>
      <w:r>
        <w:rPr>
          <w:b/>
        </w:rPr>
        <w:t> </w:t>
      </w:r>
    </w:p>
    <w:p w14:paraId="3122D55D" w14:textId="77777777" w:rsidR="00C23090" w:rsidRDefault="00000000" w:rsidP="006162BE">
      <w:pPr>
        <w:pStyle w:val="a8"/>
        <w:spacing w:before="0" w:beforeAutospacing="0" w:after="0" w:afterAutospacing="0" w:line="360" w:lineRule="auto"/>
        <w:rPr>
          <w:rFonts w:hint="eastAsia"/>
        </w:rPr>
      </w:pPr>
      <w:r>
        <w:t>1</w:t>
      </w:r>
      <w:r>
        <w:rPr>
          <w:rFonts w:hint="eastAsia"/>
        </w:rPr>
        <w:t>、服务时间：1年，暂定2</w:t>
      </w:r>
      <w:r>
        <w:t>026</w:t>
      </w:r>
      <w:r>
        <w:rPr>
          <w:rFonts w:hint="eastAsia"/>
        </w:rPr>
        <w:t>年</w:t>
      </w:r>
      <w:r>
        <w:t>2</w:t>
      </w:r>
      <w:r>
        <w:rPr>
          <w:rFonts w:hint="eastAsia"/>
        </w:rPr>
        <w:t>月1日-</w:t>
      </w:r>
      <w:r>
        <w:t>2027</w:t>
      </w:r>
      <w:r>
        <w:rPr>
          <w:rFonts w:hint="eastAsia"/>
        </w:rPr>
        <w:t>年1月3</w:t>
      </w:r>
      <w:r>
        <w:t>1</w:t>
      </w:r>
      <w:r>
        <w:rPr>
          <w:rFonts w:hint="eastAsia"/>
        </w:rPr>
        <w:t>日，具体以合同签订为准。</w:t>
      </w:r>
    </w:p>
    <w:p w14:paraId="235E98AA" w14:textId="77777777" w:rsidR="00C23090" w:rsidRDefault="00000000" w:rsidP="006162BE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、服务</w:t>
      </w:r>
      <w:r>
        <w:rPr>
          <w:rFonts w:ascii="宋体" w:eastAsia="宋体" w:hAnsi="宋体" w:cs="宋体"/>
          <w:kern w:val="0"/>
          <w:sz w:val="24"/>
          <w:szCs w:val="24"/>
        </w:rPr>
        <w:t>范围：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松湖药港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项目总建筑面积约119212.4㎡，消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杀范围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为园区内所有公共区域，包括但不限于办公楼宇公共大堂、走廊、卫生间、地下车库、绿化带、垃圾中转站、园区山体等</w:t>
      </w:r>
    </w:p>
    <w:p w14:paraId="6AF3ABF6" w14:textId="77777777" w:rsidR="00C23090" w:rsidRDefault="00000000" w:rsidP="006162BE">
      <w:pPr>
        <w:spacing w:line="360" w:lineRule="auto"/>
        <w:jc w:val="lef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二、消防维保单位资质要求</w:t>
      </w:r>
    </w:p>
    <w:p w14:paraId="3D29D912" w14:textId="03504D63" w:rsidR="00C23090" w:rsidRDefault="00000000" w:rsidP="006162BE">
      <w:pPr>
        <w:pStyle w:val="a8"/>
        <w:spacing w:before="0" w:beforeAutospacing="0" w:after="0" w:afterAutospacing="0" w:line="360" w:lineRule="auto"/>
        <w:rPr>
          <w:rFonts w:hint="eastAsia"/>
        </w:rPr>
      </w:pPr>
      <w:r>
        <w:t>1</w:t>
      </w:r>
      <w:r>
        <w:rPr>
          <w:rFonts w:hint="eastAsia"/>
        </w:rPr>
        <w:t>、具备合法有效的营业执照；</w:t>
      </w:r>
    </w:p>
    <w:p w14:paraId="3581BC54" w14:textId="77777777" w:rsidR="001E0839" w:rsidRDefault="00000000" w:rsidP="006162BE">
      <w:pPr>
        <w:pStyle w:val="a8"/>
        <w:spacing w:before="0" w:beforeAutospacing="0" w:after="0" w:afterAutospacing="0" w:line="360" w:lineRule="auto"/>
        <w:rPr>
          <w:rFonts w:hint="eastAsia"/>
        </w:rPr>
      </w:pPr>
      <w:r>
        <w:t>2</w:t>
      </w:r>
      <w:r>
        <w:rPr>
          <w:rFonts w:hint="eastAsia"/>
        </w:rPr>
        <w:t>、拥有专业消杀服务资质证书，</w:t>
      </w:r>
      <w:r w:rsidR="001E0839" w:rsidRPr="001E0839">
        <w:rPr>
          <w:rFonts w:hint="eastAsia"/>
        </w:rPr>
        <w:t>资质在有效期内；</w:t>
      </w:r>
    </w:p>
    <w:p w14:paraId="097951DF" w14:textId="73D7C778" w:rsidR="00C23090" w:rsidRDefault="001E0839" w:rsidP="006162BE">
      <w:pPr>
        <w:pStyle w:val="a8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t>3、作业人员需持有有害生物防制员证书。</w:t>
      </w:r>
    </w:p>
    <w:p w14:paraId="52E78848" w14:textId="77777777" w:rsidR="00C23090" w:rsidRDefault="00000000" w:rsidP="006162BE">
      <w:pPr>
        <w:spacing w:line="360" w:lineRule="auto"/>
        <w:jc w:val="left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三、四害消杀服务具体需求</w:t>
      </w:r>
    </w:p>
    <w:p w14:paraId="432F9ED1" w14:textId="77777777" w:rsidR="00C23090" w:rsidRDefault="00000000" w:rsidP="006162BE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四害消杀范围：灭鼠、灭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蟑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>、灭蚊、灭蝇</w:t>
      </w:r>
      <w:r>
        <w:rPr>
          <w:rFonts w:ascii="宋体" w:eastAsia="宋体" w:hAnsi="宋体" w:cs="宋体" w:hint="eastAsia"/>
          <w:kern w:val="0"/>
          <w:sz w:val="24"/>
          <w:szCs w:val="24"/>
        </w:rPr>
        <w:t>、灭蚁、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防蛇驱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蛇等。</w:t>
      </w:r>
    </w:p>
    <w:p w14:paraId="7353303E" w14:textId="77777777" w:rsidR="00C23090" w:rsidRDefault="00000000" w:rsidP="006162BE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、服务频次：</w:t>
      </w:r>
      <w:r>
        <w:rPr>
          <w:rFonts w:ascii="宋体" w:eastAsia="宋体" w:hAnsi="宋体" w:cs="宋体" w:hint="eastAsia"/>
          <w:color w:val="EE0000"/>
          <w:kern w:val="0"/>
          <w:sz w:val="24"/>
          <w:szCs w:val="24"/>
        </w:rPr>
        <w:t>每周六</w:t>
      </w:r>
      <w:proofErr w:type="gramStart"/>
      <w:r>
        <w:rPr>
          <w:rFonts w:ascii="宋体" w:eastAsia="宋体" w:hAnsi="宋体" w:cs="宋体" w:hint="eastAsia"/>
          <w:color w:val="EE0000"/>
          <w:kern w:val="0"/>
          <w:sz w:val="24"/>
          <w:szCs w:val="24"/>
        </w:rPr>
        <w:t>固定消</w:t>
      </w:r>
      <w:proofErr w:type="gramEnd"/>
      <w:r>
        <w:rPr>
          <w:rFonts w:ascii="宋体" w:eastAsia="宋体" w:hAnsi="宋体" w:cs="宋体" w:hint="eastAsia"/>
          <w:color w:val="EE0000"/>
          <w:kern w:val="0"/>
          <w:sz w:val="24"/>
          <w:szCs w:val="24"/>
        </w:rPr>
        <w:t>杀1次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，如遇特殊情况需调整要至少提前</w:t>
      </w: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天沟通。</w:t>
      </w:r>
    </w:p>
    <w:p w14:paraId="2A877D16" w14:textId="77777777" w:rsidR="00C23090" w:rsidRDefault="00000000" w:rsidP="006162BE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服务目标：四害密度达到《国家病媒生物密度控制水平标准》（GB/T 31715-2015）；</w:t>
      </w:r>
      <w:r>
        <w:rPr>
          <w:rFonts w:ascii="宋体" w:eastAsia="宋体" w:hAnsi="宋体" w:cs="宋体" w:hint="eastAsia"/>
          <w:kern w:val="0"/>
          <w:sz w:val="24"/>
          <w:szCs w:val="24"/>
        </w:rPr>
        <w:t>客户</w:t>
      </w:r>
      <w:r>
        <w:rPr>
          <w:rFonts w:ascii="宋体" w:eastAsia="宋体" w:hAnsi="宋体" w:cs="宋体"/>
          <w:kern w:val="0"/>
          <w:sz w:val="24"/>
          <w:szCs w:val="24"/>
        </w:rPr>
        <w:t>投诉率低于5%；消杀覆盖率达100%。</w:t>
      </w:r>
    </w:p>
    <w:p w14:paraId="52C4C9A1" w14:textId="77777777" w:rsidR="00C23090" w:rsidRDefault="00000000" w:rsidP="006162BE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应急处理：突发四害问题需在24小时内响应并处理。</w:t>
      </w:r>
    </w:p>
    <w:p w14:paraId="31E962B1" w14:textId="77777777" w:rsidR="00C23090" w:rsidRDefault="00000000" w:rsidP="006162BE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5、消杀计划：每月</w:t>
      </w:r>
      <w:r>
        <w:rPr>
          <w:rFonts w:ascii="宋体" w:eastAsia="宋体" w:hAnsi="宋体" w:cs="宋体"/>
          <w:kern w:val="0"/>
          <w:sz w:val="24"/>
          <w:szCs w:val="24"/>
        </w:rPr>
        <w:t>28</w:t>
      </w:r>
      <w:r>
        <w:rPr>
          <w:rFonts w:ascii="宋体" w:eastAsia="宋体" w:hAnsi="宋体" w:cs="宋体" w:hint="eastAsia"/>
          <w:kern w:val="0"/>
          <w:sz w:val="24"/>
          <w:szCs w:val="24"/>
        </w:rPr>
        <w:t>日前提交次月消杀工作计划。</w:t>
      </w:r>
    </w:p>
    <w:p w14:paraId="6242773C" w14:textId="77777777" w:rsidR="00C23090" w:rsidRDefault="00000000" w:rsidP="006162BE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监测与报告：每次服务后提交消杀记录、药剂使用清单及效果评估报告。</w:t>
      </w:r>
    </w:p>
    <w:p w14:paraId="6C64265A" w14:textId="77777777" w:rsidR="00C23090" w:rsidRDefault="00000000" w:rsidP="006162BE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7、药品标准：使用符合《卫生杀虫剂和杀鼠剂使用准则》（</w:t>
      </w:r>
      <w:r>
        <w:rPr>
          <w:rFonts w:ascii="宋体" w:eastAsia="宋体" w:hAnsi="宋体" w:cs="宋体"/>
          <w:kern w:val="0"/>
          <w:sz w:val="24"/>
          <w:szCs w:val="24"/>
        </w:rPr>
        <w:t>GB/T 27770-2011）的低毒、低残留药品，提供药品生产许可证、合格证</w:t>
      </w:r>
      <w:r>
        <w:rPr>
          <w:rFonts w:ascii="宋体" w:eastAsia="宋体" w:hAnsi="宋体" w:cs="宋体" w:hint="eastAsia"/>
          <w:kern w:val="0"/>
          <w:sz w:val="24"/>
          <w:szCs w:val="24"/>
        </w:rPr>
        <w:t>及检测报告。</w:t>
      </w:r>
    </w:p>
    <w:p w14:paraId="1ED54264" w14:textId="77777777" w:rsidR="00C23090" w:rsidRDefault="00000000" w:rsidP="006162BE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/>
          <w:kern w:val="0"/>
          <w:sz w:val="24"/>
          <w:szCs w:val="24"/>
        </w:rPr>
        <w:t>设施维护：定期检查并维护</w:t>
      </w:r>
      <w:r>
        <w:rPr>
          <w:rFonts w:ascii="宋体" w:eastAsia="宋体" w:hAnsi="宋体" w:cs="宋体" w:hint="eastAsia"/>
          <w:kern w:val="0"/>
          <w:sz w:val="24"/>
          <w:szCs w:val="24"/>
        </w:rPr>
        <w:t>喷雾器、</w:t>
      </w:r>
      <w:r>
        <w:rPr>
          <w:rFonts w:ascii="宋体" w:eastAsia="宋体" w:hAnsi="宋体" w:cs="宋体"/>
          <w:kern w:val="0"/>
          <w:sz w:val="24"/>
          <w:szCs w:val="24"/>
        </w:rPr>
        <w:t>防鼠板、</w:t>
      </w:r>
      <w:r>
        <w:rPr>
          <w:rFonts w:ascii="宋体" w:eastAsia="宋体" w:hAnsi="宋体" w:cs="宋体" w:hint="eastAsia"/>
          <w:kern w:val="0"/>
          <w:sz w:val="24"/>
          <w:szCs w:val="24"/>
        </w:rPr>
        <w:t>捕鼠屋等</w:t>
      </w:r>
      <w:r>
        <w:rPr>
          <w:rFonts w:ascii="宋体" w:eastAsia="宋体" w:hAnsi="宋体" w:cs="宋体"/>
          <w:kern w:val="0"/>
          <w:sz w:val="24"/>
          <w:szCs w:val="24"/>
        </w:rPr>
        <w:t>设施。</w:t>
      </w:r>
    </w:p>
    <w:p w14:paraId="0727C768" w14:textId="77777777" w:rsidR="00C23090" w:rsidRDefault="00000000" w:rsidP="006162BE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9、人员服务规范：</w:t>
      </w:r>
      <w:r>
        <w:rPr>
          <w:rFonts w:ascii="宋体" w:eastAsia="宋体" w:hAnsi="宋体" w:cs="宋体"/>
          <w:kern w:val="0"/>
          <w:sz w:val="24"/>
          <w:szCs w:val="24"/>
        </w:rPr>
        <w:t>消杀人员服务时需统一着装、佩戴工作证及安全防护装备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sectPr w:rsidR="00C23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21200" w14:textId="77777777" w:rsidR="000D2CAE" w:rsidRDefault="000D2CAE" w:rsidP="001E0839">
      <w:pPr>
        <w:rPr>
          <w:rFonts w:hint="eastAsia"/>
        </w:rPr>
      </w:pPr>
      <w:r>
        <w:separator/>
      </w:r>
    </w:p>
  </w:endnote>
  <w:endnote w:type="continuationSeparator" w:id="0">
    <w:p w14:paraId="69F31ED6" w14:textId="77777777" w:rsidR="000D2CAE" w:rsidRDefault="000D2CAE" w:rsidP="001E083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E991" w14:textId="77777777" w:rsidR="000D2CAE" w:rsidRDefault="000D2CAE" w:rsidP="001E0839">
      <w:pPr>
        <w:rPr>
          <w:rFonts w:hint="eastAsia"/>
        </w:rPr>
      </w:pPr>
      <w:r>
        <w:separator/>
      </w:r>
    </w:p>
  </w:footnote>
  <w:footnote w:type="continuationSeparator" w:id="0">
    <w:p w14:paraId="7D3F6BB4" w14:textId="77777777" w:rsidR="000D2CAE" w:rsidRDefault="000D2CAE" w:rsidP="001E083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05"/>
    <w:rsid w:val="000C3D06"/>
    <w:rsid w:val="000D11B3"/>
    <w:rsid w:val="000D2CAE"/>
    <w:rsid w:val="000F4A53"/>
    <w:rsid w:val="001153BB"/>
    <w:rsid w:val="00117DAE"/>
    <w:rsid w:val="0016004C"/>
    <w:rsid w:val="00160807"/>
    <w:rsid w:val="001C169A"/>
    <w:rsid w:val="001C4C15"/>
    <w:rsid w:val="001E0839"/>
    <w:rsid w:val="00273EFD"/>
    <w:rsid w:val="0027533B"/>
    <w:rsid w:val="002B0B0C"/>
    <w:rsid w:val="002E2BA1"/>
    <w:rsid w:val="003075A5"/>
    <w:rsid w:val="00312932"/>
    <w:rsid w:val="004342FF"/>
    <w:rsid w:val="004E3424"/>
    <w:rsid w:val="00522CBB"/>
    <w:rsid w:val="005E20B9"/>
    <w:rsid w:val="005F375C"/>
    <w:rsid w:val="006162BE"/>
    <w:rsid w:val="00616EE6"/>
    <w:rsid w:val="0064539F"/>
    <w:rsid w:val="006A779A"/>
    <w:rsid w:val="006B5B77"/>
    <w:rsid w:val="00712913"/>
    <w:rsid w:val="00755F06"/>
    <w:rsid w:val="00760F1F"/>
    <w:rsid w:val="007E1BDE"/>
    <w:rsid w:val="008E13D5"/>
    <w:rsid w:val="008E1E0B"/>
    <w:rsid w:val="008F5945"/>
    <w:rsid w:val="009223EC"/>
    <w:rsid w:val="00935E21"/>
    <w:rsid w:val="009C7DBA"/>
    <w:rsid w:val="00A27706"/>
    <w:rsid w:val="00A811AB"/>
    <w:rsid w:val="00B00A62"/>
    <w:rsid w:val="00B50205"/>
    <w:rsid w:val="00B50FC3"/>
    <w:rsid w:val="00C23090"/>
    <w:rsid w:val="00C7254B"/>
    <w:rsid w:val="00CB0F8F"/>
    <w:rsid w:val="00CB6603"/>
    <w:rsid w:val="00D42DB4"/>
    <w:rsid w:val="00DB28EE"/>
    <w:rsid w:val="00DF6EE9"/>
    <w:rsid w:val="00E229A5"/>
    <w:rsid w:val="00EB2833"/>
    <w:rsid w:val="00FC1164"/>
    <w:rsid w:val="0610696C"/>
    <w:rsid w:val="2C87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524D5"/>
  <w15:docId w15:val="{B041871B-3CB0-43E3-AFD6-490A389A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Revision"/>
    <w:hidden/>
    <w:uiPriority w:val="99"/>
    <w:unhideWhenUsed/>
    <w:rsid w:val="001E08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296</Words>
  <Characters>320</Characters>
  <Application>Microsoft Office Word</Application>
  <DocSecurity>0</DocSecurity>
  <Lines>13</Lines>
  <Paragraphs>19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吴浩华</dc:creator>
  <cp:lastModifiedBy>lenovo</cp:lastModifiedBy>
  <cp:revision>33</cp:revision>
  <cp:lastPrinted>2026-01-28T00:58:00Z</cp:lastPrinted>
  <dcterms:created xsi:type="dcterms:W3CDTF">2025-12-09T02:38:00Z</dcterms:created>
  <dcterms:modified xsi:type="dcterms:W3CDTF">2026-01-28T00:58:00Z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eyJoZGlkIjoiNjhmOWMzMmUyMmU0OWRhNTVjOGVhZmY2YTQ5ZjMwYzMiLCJ1c2VySWQiOiIzMDE3MDI4ODMifQ==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A90055DA74FF4BC685E5135334955F92_13</vt:lpwstr>
  </property>
</Properties>
</file>